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A5" w:rsidRPr="00D42D20" w:rsidRDefault="000144AA" w:rsidP="002829A5">
      <w:pPr>
        <w:keepNext/>
        <w:spacing w:after="0"/>
        <w:outlineLvl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Revised </w:t>
      </w:r>
      <w:bookmarkStart w:id="0" w:name="_GoBack"/>
      <w:bookmarkEnd w:id="0"/>
      <w:r w:rsidR="002829A5" w:rsidRPr="00D42D20">
        <w:rPr>
          <w:rFonts w:ascii="Arial" w:eastAsia="Times New Roman" w:hAnsi="Arial" w:cs="Arial"/>
          <w:b/>
          <w:sz w:val="28"/>
          <w:szCs w:val="28"/>
        </w:rPr>
        <w:t>Appendix 1.A</w:t>
      </w:r>
    </w:p>
    <w:p w:rsidR="002829A5" w:rsidRPr="00D42D20" w:rsidRDefault="002829A5" w:rsidP="002829A5">
      <w:pPr>
        <w:keepNext/>
        <w:spacing w:after="0"/>
        <w:outlineLvl w:val="0"/>
        <w:rPr>
          <w:rFonts w:ascii="Arial" w:eastAsia="Times New Roman" w:hAnsi="Arial" w:cs="Arial"/>
          <w:sz w:val="24"/>
          <w:szCs w:val="24"/>
        </w:rPr>
      </w:pPr>
    </w:p>
    <w:p w:rsidR="002829A5" w:rsidRPr="00D42D20" w:rsidRDefault="002829A5" w:rsidP="002829A5">
      <w:pPr>
        <w:rPr>
          <w:rFonts w:ascii="Arial" w:hAnsi="Arial" w:cs="Arial"/>
          <w:b/>
          <w:sz w:val="28"/>
          <w:szCs w:val="28"/>
        </w:rPr>
      </w:pPr>
      <w:r w:rsidRPr="00D42D20">
        <w:rPr>
          <w:rFonts w:ascii="Arial" w:hAnsi="Arial" w:cs="Arial"/>
          <w:b/>
          <w:sz w:val="28"/>
          <w:szCs w:val="28"/>
        </w:rPr>
        <w:t>Full Individual Listings of Counterparties and Counterparty Limits as at 31 December 20</w:t>
      </w:r>
      <w:r>
        <w:rPr>
          <w:rFonts w:ascii="Arial" w:hAnsi="Arial" w:cs="Arial"/>
          <w:b/>
          <w:sz w:val="28"/>
          <w:szCs w:val="28"/>
        </w:rPr>
        <w:t>20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4961"/>
      </w:tblGrid>
      <w:tr w:rsidR="002829A5" w:rsidRPr="00FF2245" w:rsidTr="006048B3">
        <w:trPr>
          <w:trHeight w:val="927"/>
        </w:trPr>
        <w:tc>
          <w:tcPr>
            <w:tcW w:w="2235" w:type="dxa"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Sovereign rating</w:t>
            </w:r>
          </w:p>
        </w:tc>
        <w:tc>
          <w:tcPr>
            <w:tcW w:w="4961" w:type="dxa"/>
            <w:vAlign w:val="bottom"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BANKS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UK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Bank of Scotland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Barclays Bank Plc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Close Brothers Ltd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Handelsbanken</w:t>
            </w:r>
            <w:proofErr w:type="spellEnd"/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HSBC Bank Plc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Lloyds Bank Plc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Santander UK plc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Standard Chartered Bank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Australia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Australia &amp; New Zealand Banking Group Ltd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Commonwealth Bank of Australia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Macquarie Bank Limited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National Australia Bank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Westpac Banking Corporation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Belgium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AA-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BNP Paribas Fortis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KBC Bank NV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Canada 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Bank of Montreal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Bank of Nova Scotia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Canadian Imperial Bank of Commerce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National Bank of Canada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Royal Bank of Canada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Toronto Dominion Bank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Denmark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Danske Bank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Finland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AA+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Nordea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Bank Finland plc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BNP Paribas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 xml:space="preserve">Credit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Industriel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et Commercial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 xml:space="preserve">Credit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Agricole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SA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Societe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Bayerische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Landesbank</w:t>
            </w:r>
            <w:proofErr w:type="spellEnd"/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Landesbank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Baden Wuerttemberg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1417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ABN AMRO Bank  NV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Cooperatieve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Rabobank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UA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ING Bank NV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Singapore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DBS Bank Ltd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Oversea-Chinese Banking Corporation Ltd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United Overseas Bank Ltd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Sweden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Skandinaviska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Enskilda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Banken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AB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Swedbank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AB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Svenska</w:t>
            </w:r>
            <w:proofErr w:type="spellEnd"/>
            <w:r w:rsidRPr="00FF2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2245">
              <w:rPr>
                <w:rFonts w:ascii="Arial" w:hAnsi="Arial" w:cs="Arial"/>
                <w:sz w:val="24"/>
                <w:szCs w:val="24"/>
              </w:rPr>
              <w:t>Handelsbanken</w:t>
            </w:r>
            <w:proofErr w:type="spellEnd"/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Switzerland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 xml:space="preserve">Credit Suisse 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UBS AG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Bank of America NA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Bank of New York Mellon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Citibank NA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JP Morgan Chase Bank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Wells Fargo Bank NA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BUILDING SOCIETIES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UK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Coventry BS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Nationwide BS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UK Nationalised and Part Nationalised Banks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ROYAL BANK OF SCOTLAND GROUP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National Westminster</w:t>
            </w:r>
          </w:p>
        </w:tc>
      </w:tr>
      <w:tr w:rsidR="002829A5" w:rsidRPr="00FF2245" w:rsidTr="006048B3">
        <w:trPr>
          <w:trHeight w:val="255"/>
        </w:trPr>
        <w:tc>
          <w:tcPr>
            <w:tcW w:w="2235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224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1" w:type="dxa"/>
            <w:noWrap/>
            <w:hideMark/>
          </w:tcPr>
          <w:p w:rsidR="002829A5" w:rsidRPr="00FF2245" w:rsidRDefault="002829A5" w:rsidP="006048B3">
            <w:pPr>
              <w:rPr>
                <w:rFonts w:ascii="Arial" w:hAnsi="Arial" w:cs="Arial"/>
                <w:sz w:val="24"/>
                <w:szCs w:val="24"/>
              </w:rPr>
            </w:pPr>
            <w:r w:rsidRPr="00FF2245">
              <w:rPr>
                <w:rFonts w:ascii="Arial" w:hAnsi="Arial" w:cs="Arial"/>
                <w:sz w:val="24"/>
                <w:szCs w:val="24"/>
              </w:rPr>
              <w:t xml:space="preserve">Royal Bank of Scotland  </w:t>
            </w:r>
          </w:p>
        </w:tc>
      </w:tr>
    </w:tbl>
    <w:p w:rsidR="002829A5" w:rsidRPr="00FF2245" w:rsidRDefault="002829A5" w:rsidP="002829A5">
      <w:pPr>
        <w:rPr>
          <w:rFonts w:ascii="Arial" w:hAnsi="Arial" w:cs="Arial"/>
          <w:sz w:val="24"/>
          <w:szCs w:val="24"/>
        </w:rPr>
      </w:pPr>
    </w:p>
    <w:p w:rsidR="002829A5" w:rsidRPr="00FF2245" w:rsidRDefault="002829A5" w:rsidP="002829A5">
      <w:pPr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2829A5" w:rsidRPr="00FF2245" w:rsidRDefault="002829A5" w:rsidP="002829A5">
      <w:pPr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2829A5" w:rsidRPr="00FF2245" w:rsidRDefault="002829A5" w:rsidP="002829A5">
      <w:pPr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2829A5" w:rsidRPr="00FF2245" w:rsidRDefault="002829A5" w:rsidP="002829A5">
      <w:pPr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:rsidR="00E974C5" w:rsidRPr="00FB4E13" w:rsidRDefault="00E974C5">
      <w:pPr>
        <w:rPr>
          <w:rFonts w:ascii="Arial" w:hAnsi="Arial" w:cs="Arial"/>
          <w:sz w:val="24"/>
          <w:szCs w:val="24"/>
        </w:rPr>
      </w:pPr>
    </w:p>
    <w:sectPr w:rsidR="00E974C5" w:rsidRPr="00FB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5"/>
    <w:rsid w:val="000144AA"/>
    <w:rsid w:val="002829A5"/>
    <w:rsid w:val="00E974C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468C"/>
  <w15:chartTrackingRefBased/>
  <w15:docId w15:val="{BA44CEFD-EA39-4D6F-8799-25A74DAB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Gabriella Wright</cp:lastModifiedBy>
  <cp:revision>2</cp:revision>
  <dcterms:created xsi:type="dcterms:W3CDTF">2021-02-23T13:57:00Z</dcterms:created>
  <dcterms:modified xsi:type="dcterms:W3CDTF">2021-03-01T09:31:00Z</dcterms:modified>
</cp:coreProperties>
</file>